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0"/>
        </w:rPr>
        <w:t xml:space="preserve">Постановление Президиума ВАС РФ от 14.05.2013 N 17744/12 по делу N А62-1345/2012</w:t>
      </w:r>
    </w:p>
    <w:p>
      <w:pPr>
        <w:pStyle w:val="0"/>
        <w:jc w:val="both"/>
      </w:pPr>
      <w:r>
        <w:rPr>
          <w:sz w:val="20"/>
        </w:rPr>
        <w:t xml:space="preserve">Требование: Об отмене решения пенсионного органа.</w:t>
      </w:r>
    </w:p>
    <w:p>
      <w:pPr>
        <w:pStyle w:val="0"/>
        <w:jc w:val="both"/>
      </w:pPr>
      <w:r>
        <w:rPr>
          <w:sz w:val="20"/>
        </w:rPr>
        <w:t xml:space="preserve">Обстоятельства: Решением истец привлечен к ответственности, предусмотренной ч. 1 ст. 47 ФЗ от 24.07.2009 N 212-ФЗ; ч. 3 ст. 17 ФЗ от 01.04.1996 N 27-ФЗ.</w:t>
      </w:r>
    </w:p>
    <w:p>
      <w:pPr>
        <w:pStyle w:val="0"/>
        <w:jc w:val="both"/>
      </w:pPr>
      <w:r>
        <w:rPr>
          <w:sz w:val="20"/>
        </w:rPr>
        <w:t xml:space="preserve">Решение: Требование удовлетворено, поскольку выплаты социального характера, основанные на коллективном договоре, не являются оплатой труда работников и не включаются в базу для начисления страховых взносов; информации о том, что страхователь не представил сведения о выплатах, фактически включенных им в базу для исчисления страховых взносов, о суммах страховых взносов, фактически им начисленных, не имеется.</w:t>
      </w:r>
    </w:p>
    <w:p>
      <w:pPr>
        <w:pStyle w:val="0"/>
        <w:spacing w:before="200" w:line-rule="auto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outlineLvl w:val="0"/>
        <w:ind w:firstLine="54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ПРЕЗИДИУМ ВЫСШЕГО АРБИТРАЖНОГО СУДА РОССИЙСКОЙ ФЕДЕРАЦИИ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14 мая 2013 г. N 17744/12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Президиум Высшего Арбитражного Суда Российской Федерации в составе: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председательствующего - Председателя Высшего Арбитражного Суда Российской Федерации Иванова А.А.;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членов Президиума: Абсалямова А.В., Амосова С.М., Андреевой Т.К., Бабкина А.И., Завьяловой Т.В., Иванниковой Н.П., Козловой О.А., Першутова А.Г., Сарбаша С.В., Слесарева В.Л., Юхнея М.Ф. -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рассмотрел заявление общества с ограниченной ответственностью "Газпром трансгаз Санкт-Петербург" о пересмотре в порядке надзора </w:t>
      </w:r>
      <w:r>
        <w:rPr>
          <w:sz w:val="20"/>
        </w:rPr>
        <w:t xml:space="preserve">решения</w:t>
      </w:r>
      <w:r>
        <w:rPr>
          <w:sz w:val="20"/>
        </w:rPr>
        <w:t xml:space="preserve"> Арбитражного суда Смоленской области от 11.04.2012 по делу N А62-1345/2012, </w:t>
      </w:r>
      <w:r>
        <w:rPr>
          <w:sz w:val="20"/>
        </w:rPr>
        <w:t xml:space="preserve">постановления</w:t>
      </w:r>
      <w:r>
        <w:rPr>
          <w:sz w:val="20"/>
        </w:rPr>
        <w:t xml:space="preserve"> Двадцатого арбитражного апелляционного суда от 04.07.2012 и </w:t>
      </w:r>
      <w:r>
        <w:rPr>
          <w:sz w:val="20"/>
        </w:rPr>
        <w:t xml:space="preserve">постановления</w:t>
      </w:r>
      <w:r>
        <w:rPr>
          <w:sz w:val="20"/>
        </w:rPr>
        <w:t xml:space="preserve"> Федерального арбитражного суда Центрального округа от 22.10.2012 по тому же делу.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заседании приняла участие представитель общества с ограниченной ответственностью "Газпром трансгаз Санкт-Петербург" - Саченко Т.В.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Путем использования видеоконференц-связи при содействии Арбитражного суда Смоленской области (судья Бажанова Е.Г.) в заседании участвовала представитель государственного учреждения - Управления Пенсионного фонда Российской Федерации в Сафоновском районе Смоленской области - Лунина В.В.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Заслушав и обсудив доклад судьи Першутова А.Г., а также объяснения представителей участвующих в деле лиц, Президиум установил следующее.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Государственным учреждением - Управлением Пенсионного фонда Российской Федерации в Сафоновском районе Смоленской области (далее - фонд) проведена выездная проверка общества с ограниченной ответственностью "Газпром трансгаз Санкт-Петербург" (далее - общество), в ходе которой было выявлено, что общество не включило в базу для исчисления страховых взносов за 2010 год некоторые виды выплат, произведенных в пользу своих работников, в частности, единовременное пособие в связи с выходом на пенсию; дополнительную материальную помощь в связи со смертью членов семьи; материальную помощь одиноким матерям (отцам), вдовам, воспитывающим детей без мужа (жены); материальную помощь работникам, являющимся многодетными матерями (отцами); материальную помощь работникам, имеющим на иждивении ребенка-инвалида; частичную компенсацию стоимости стоматологических услуг.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результатам проверки фондом составлен акт от 11.11.2011 N 076/025/685-2011 и принято решение о привлечении общества к ответственности за совершение нарушения законодательства Российской Федерации о страховых взносах от 14.12.2011 N 076/025/685-2011 (далее - решение фонда). Решением фонда (с учетом изменений, внесенных решением государственного учреждения - Отделения Пенсионного фонда Российской Федерации по Смоленской области от 11.03.2012 N 4) общество привлечено к ответственности, предусмотренной </w:t>
      </w:r>
      <w:r>
        <w:rPr>
          <w:sz w:val="20"/>
        </w:rPr>
        <w:t xml:space="preserve">частью 1 статьи 47</w:t>
      </w:r>
      <w:r>
        <w:rPr>
          <w:sz w:val="20"/>
        </w:rPr>
        <w:t xml:space="preserve"> Федерального закона от 24.07.2009 N 212-ФЗ "О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 и территориальные фонды обязательного медицинского страхования" (в редакции, действовавшей в спорный период; далее - Закон N 212-ФЗ) и </w:t>
      </w:r>
      <w:r>
        <w:rPr>
          <w:sz w:val="20"/>
        </w:rPr>
        <w:t xml:space="preserve">частью 3 статьи 17</w:t>
      </w:r>
      <w:r>
        <w:rPr>
          <w:sz w:val="20"/>
        </w:rPr>
        <w:t xml:space="preserve"> Федерального закона от 01.04.1996 N 27-ФЗ "Об индивидуальном (персонифицированном) учете в системе обязательного пенсионного страхования" (далее - Закон N 27-ФЗ) в виде штрафа в размере 249 133 рублей 19 копеек. Кроме того, решением фонда обществу предложено уплатить страховые взносы в сумме 357 059 рублей и пени в сумме 47 206 рублей 5 копеек.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Основанием для принятия решения явился вывод фонда о том, что в нарушение </w:t>
      </w:r>
      <w:r>
        <w:rPr>
          <w:sz w:val="20"/>
        </w:rPr>
        <w:t xml:space="preserve">статей 7</w:t>
      </w:r>
      <w:r>
        <w:rPr>
          <w:sz w:val="20"/>
        </w:rPr>
        <w:t xml:space="preserve">, </w:t>
      </w:r>
      <w:r>
        <w:rPr>
          <w:sz w:val="20"/>
        </w:rPr>
        <w:t xml:space="preserve">8</w:t>
      </w:r>
      <w:r>
        <w:rPr>
          <w:sz w:val="20"/>
        </w:rPr>
        <w:t xml:space="preserve">, </w:t>
      </w:r>
      <w:r>
        <w:rPr>
          <w:sz w:val="20"/>
        </w:rPr>
        <w:t xml:space="preserve">9</w:t>
      </w:r>
      <w:r>
        <w:rPr>
          <w:sz w:val="20"/>
        </w:rPr>
        <w:t xml:space="preserve"> Закона N 212-ФЗ общество не включало в базу для начисления страховых взносов названные выплаты.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Не согласившись с решением фонда, общество обратилось в Арбитражный суд Смоленской области с заявлением о признании его недействительным.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Решением</w:t>
      </w:r>
      <w:r>
        <w:rPr>
          <w:sz w:val="20"/>
        </w:rPr>
        <w:t xml:space="preserve"> Арбитражного суда Смоленской области от 11.04.2012 в удовлетворении заявления отказано.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Постановлением</w:t>
      </w:r>
      <w:r>
        <w:rPr>
          <w:sz w:val="20"/>
        </w:rPr>
        <w:t xml:space="preserve"> Двадцатого арбитражного апелляционного суда от 04.07.2012 решение суда первой инстанции оставлено без изменения.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Федеральный арбитражный суд Центрального округа </w:t>
      </w:r>
      <w:r>
        <w:rPr>
          <w:sz w:val="20"/>
        </w:rPr>
        <w:t xml:space="preserve">постановлением</w:t>
      </w:r>
      <w:r>
        <w:rPr>
          <w:sz w:val="20"/>
        </w:rPr>
        <w:t xml:space="preserve"> от 22.10.2012 названные судебные акты оставил без изменения.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заявлении, поданном в Высший Арбитражный Суд Российской Федерации, о пересмотре в порядке надзора указанных судебных актов общество просит их отменить, ссылаясь на нарушение единообразия в толковании и применении арбитражными судами норм права.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Проверив обоснованность доводов, изложенных в заявлении и выступлениях присутствующих в заседании представителей участвующих в деле лиц, Президиум считает, что оспариваемые судебные акты подлежат отмене по следующим основаниям.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Отказывая в признании недействительным решения фонда, суды исходили из того, что спорные выплаты произведены в связи с трудовыми отношениями, не входят в установленный </w:t>
      </w:r>
      <w:r>
        <w:rPr>
          <w:sz w:val="20"/>
        </w:rPr>
        <w:t xml:space="preserve">статьей 9</w:t>
      </w:r>
      <w:r>
        <w:rPr>
          <w:sz w:val="20"/>
        </w:rPr>
        <w:t xml:space="preserve"> Закона N 212-ФЗ перечень выплат, не подлежащих обложению страховыми взносами, и поэтому на основании </w:t>
      </w:r>
      <w:r>
        <w:rPr>
          <w:sz w:val="20"/>
        </w:rPr>
        <w:t xml:space="preserve">части 1 статьи 7</w:t>
      </w:r>
      <w:r>
        <w:rPr>
          <w:sz w:val="20"/>
        </w:rPr>
        <w:t xml:space="preserve"> и </w:t>
      </w:r>
      <w:r>
        <w:rPr>
          <w:sz w:val="20"/>
        </w:rPr>
        <w:t xml:space="preserve">части 1 статьи 8</w:t>
      </w:r>
      <w:r>
        <w:rPr>
          <w:sz w:val="20"/>
        </w:rPr>
        <w:t xml:space="preserve"> Закона N 212-ФЗ подлежат включению в облагаемую базу.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Суды, принимая обжалуемые судебные акты, руководствовались следующим.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подпунктом "а" пункта 1 части 1 статьи 5</w:t>
      </w:r>
      <w:r>
        <w:rPr>
          <w:sz w:val="20"/>
        </w:rPr>
        <w:t xml:space="preserve"> Закона N 212-ФЗ организации, производящие выплаты и другие вознаграждения физическим лицам, являются плательщиками страховых взносов.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части 1 статьи 7</w:t>
      </w:r>
      <w:r>
        <w:rPr>
          <w:sz w:val="20"/>
        </w:rPr>
        <w:t xml:space="preserve"> Закона N 212-ФЗ объектом обложения страховыми взносами для плательщиков страховых взносов, указанных в </w:t>
      </w:r>
      <w:r>
        <w:rPr>
          <w:sz w:val="20"/>
        </w:rPr>
        <w:t xml:space="preserve">подпунктах "а"</w:t>
      </w:r>
      <w:r>
        <w:rPr>
          <w:sz w:val="20"/>
        </w:rPr>
        <w:t xml:space="preserve"> и </w:t>
      </w:r>
      <w:r>
        <w:rPr>
          <w:sz w:val="20"/>
        </w:rPr>
        <w:t xml:space="preserve">"б" пункта 1 части 1 статьи 5</w:t>
      </w:r>
      <w:r>
        <w:rPr>
          <w:sz w:val="20"/>
        </w:rPr>
        <w:t xml:space="preserve"> Закона N 212-ФЗ, признаются выплаты и иные вознаграждения, начисляемые плательщиками страховых взносов в пользу физических лиц по трудовым договорам и гражданско-правовым договорам, предметом которых является выполнение работ, оказание услуг (за исключением вознаграждений, выплачиваемых лицам, указанным в </w:t>
      </w:r>
      <w:r>
        <w:rPr>
          <w:sz w:val="20"/>
        </w:rPr>
        <w:t xml:space="preserve">пункте 2 части 1 статьи 5</w:t>
      </w:r>
      <w:r>
        <w:rPr>
          <w:sz w:val="20"/>
        </w:rPr>
        <w:t xml:space="preserve"> Закона N 212-ФЗ), а также по договорам авторского заказа, договорам об отчуждении исключительного права на произведения науки, литературы, искусства, издательским лицензионным договорам, лицензионным договорам о предоставлении права использования произведения науки, литературы, искусства.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частью 1 статьи 8</w:t>
      </w:r>
      <w:r>
        <w:rPr>
          <w:sz w:val="20"/>
        </w:rPr>
        <w:t xml:space="preserve"> Закона N 212-ФЗ база для начисления страховых взносов для плательщиков страховых взносов, указанных в </w:t>
      </w:r>
      <w:r>
        <w:rPr>
          <w:sz w:val="20"/>
        </w:rPr>
        <w:t xml:space="preserve">подпунктах "а"</w:t>
      </w:r>
      <w:r>
        <w:rPr>
          <w:sz w:val="20"/>
        </w:rPr>
        <w:t xml:space="preserve"> и </w:t>
      </w:r>
      <w:r>
        <w:rPr>
          <w:sz w:val="20"/>
        </w:rPr>
        <w:t xml:space="preserve">"б" пункта 1 части 1 статьи 5</w:t>
      </w:r>
      <w:r>
        <w:rPr>
          <w:sz w:val="20"/>
        </w:rPr>
        <w:t xml:space="preserve"> Закона N 212-ФЗ, определяется как сумма выплат и иных вознаграждений, предусмотренных </w:t>
      </w:r>
      <w:r>
        <w:rPr>
          <w:sz w:val="20"/>
        </w:rPr>
        <w:t xml:space="preserve">частью 1 статьи 7</w:t>
      </w:r>
      <w:r>
        <w:rPr>
          <w:sz w:val="20"/>
        </w:rPr>
        <w:t xml:space="preserve"> Закона N 212-ФЗ, начисленных плательщиками страховых взносов за расчетный период в пользу физических лиц, за исключением сумм, указанных в </w:t>
      </w:r>
      <w:r>
        <w:rPr>
          <w:sz w:val="20"/>
        </w:rPr>
        <w:t xml:space="preserve">статье 9</w:t>
      </w:r>
      <w:r>
        <w:rPr>
          <w:sz w:val="20"/>
        </w:rPr>
        <w:t xml:space="preserve"> Закона N 212-ФЗ.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Статьей 9</w:t>
      </w:r>
      <w:r>
        <w:rPr>
          <w:sz w:val="20"/>
        </w:rPr>
        <w:t xml:space="preserve"> Закона N 212-ФЗ определен перечень выплат, не подлежащих обложению страховыми взносами, в том числе: государственные пособия, выплачиваемые в соответствии с законодательством Российской Федерации, законодательными актами субъектов Российской Федерации, решениями представительных органов местного самоуправления, в том числе пособия по безработице, а также пособия и иные виды обязательного страхового обеспечения по обязательному социальному страхованию; все виды установленных законодательством Российской Федерации, законодательными актами субъектов Российской Федерации, решениями представительных органов местного самоуправления компенсационных выплат (в пределах норм, установленных в соответствии с законодательством Российской Федерации), связанных: с увольнением работников, за исключением компенсации за неиспользованный отпуск </w:t>
      </w:r>
      <w:r>
        <w:rPr>
          <w:sz w:val="20"/>
        </w:rPr>
        <w:t xml:space="preserve">(подпункт "д" пункта 2)</w:t>
      </w:r>
      <w:r>
        <w:rPr>
          <w:sz w:val="20"/>
        </w:rPr>
        <w:t xml:space="preserve">; с выполнением физическим лицом трудовых обязанностей, в том числе в связи с переездом на работу в другую местность </w:t>
      </w:r>
      <w:r>
        <w:rPr>
          <w:sz w:val="20"/>
        </w:rPr>
        <w:t xml:space="preserve">(подпункт "и" пункта 2)</w:t>
      </w:r>
      <w:r>
        <w:rPr>
          <w:sz w:val="20"/>
        </w:rPr>
        <w:t xml:space="preserve">; суммы единовременной материальной помощи, оказываемой плательщиками страховых взносов работнику в связи со смертью члена (членов) его семьи </w:t>
      </w:r>
      <w:r>
        <w:rPr>
          <w:sz w:val="20"/>
        </w:rPr>
        <w:t xml:space="preserve">(подпункт "б" пункта 3)</w:t>
      </w:r>
      <w:r>
        <w:rPr>
          <w:sz w:val="20"/>
        </w:rPr>
        <w:t xml:space="preserve">; суммы материальной помощи, оказываемой работодателями своим работникам, не превышающие 4 000 рублей на одного работника за расчетный период </w:t>
      </w:r>
      <w:r>
        <w:rPr>
          <w:sz w:val="20"/>
        </w:rPr>
        <w:t xml:space="preserve">(пункт 11)</w:t>
      </w:r>
      <w:r>
        <w:rPr>
          <w:sz w:val="20"/>
        </w:rPr>
        <w:t xml:space="preserve"> и другие.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силу </w:t>
      </w:r>
      <w:r>
        <w:rPr>
          <w:sz w:val="20"/>
        </w:rPr>
        <w:t xml:space="preserve">статьи 56</w:t>
      </w:r>
      <w:r>
        <w:rPr>
          <w:sz w:val="20"/>
        </w:rPr>
        <w:t xml:space="preserve"> Трудового кодекса Российской Федерации (далее - Кодекс) трудовой договор - это соглашение между работодателем и работником, в соответствии с которым работодатель обязуется предоставить работнику работу по обусловленной трудовой функции, обеспечить условия труда, предусмотренные трудовым законодательством и иными нормативными правовыми актами, содержащими нормы трудового права, коллективным договором, соглашениями, локальными нормативными актами и данным соглашением, своевременно и в полном размере выплачивать работнику заработную плату, а работник обязуется лично выполнять определенную этим соглашением трудовую функцию, соблюдать правила внутреннего трудового распорядка, действующие у данного работодателя.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Из </w:t>
      </w:r>
      <w:r>
        <w:rPr>
          <w:sz w:val="20"/>
        </w:rPr>
        <w:t xml:space="preserve">статьи 57</w:t>
      </w:r>
      <w:r>
        <w:rPr>
          <w:sz w:val="20"/>
        </w:rPr>
        <w:t xml:space="preserve"> Кодекса следует, что по соглашению сторон в трудовой договор могут также включаться права и обязанности работника и работодателя, установленные трудовым законодательством и иными нормативными правовыми актами, содержащими нормы трудового права, локальными нормативными актами, а также права и обязанности работника и работодателя, вытекающие из условий коллективного договора, соглашений. Невключение в трудовой договор каких-либо из указанных прав и (или) обязанностей работника и работодателя не может рассматриваться как отказ от реализации этих прав или исполнения этих обязанностей.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Статьей 135</w:t>
      </w:r>
      <w:r>
        <w:rPr>
          <w:sz w:val="20"/>
        </w:rPr>
        <w:t xml:space="preserve"> Кодекса предусмотрено, что заработная плата работнику устанавливается трудовым договором в соответствии с действующими у данного работодателя системами оплаты труда. При этом системы оплаты труда, включая размеры тарифных ставок, окладов (должностных окладов), доплат и надбавок компенсационного характера, в том числе за работу в условиях, отклоняющихся от нормальных, системы доплат и надбавок стимулирующего характера и системы премирования, устанавливаются коллективными договорами, соглашениями, локальными нормативными актами в соответствии с трудовым законодательством и иными нормативными правовыми актами, содержащими нормы трудового права.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Из содержания </w:t>
      </w:r>
      <w:r>
        <w:rPr>
          <w:sz w:val="20"/>
        </w:rPr>
        <w:t xml:space="preserve">статей 15</w:t>
      </w:r>
      <w:r>
        <w:rPr>
          <w:sz w:val="20"/>
        </w:rPr>
        <w:t xml:space="preserve">, </w:t>
      </w:r>
      <w:r>
        <w:rPr>
          <w:sz w:val="20"/>
        </w:rPr>
        <w:t xml:space="preserve">16</w:t>
      </w:r>
      <w:r>
        <w:rPr>
          <w:sz w:val="20"/>
        </w:rPr>
        <w:t xml:space="preserve">, </w:t>
      </w:r>
      <w:r>
        <w:rPr>
          <w:sz w:val="20"/>
        </w:rPr>
        <w:t xml:space="preserve">40</w:t>
      </w:r>
      <w:r>
        <w:rPr>
          <w:sz w:val="20"/>
        </w:rPr>
        <w:t xml:space="preserve">, </w:t>
      </w:r>
      <w:r>
        <w:rPr>
          <w:sz w:val="20"/>
        </w:rPr>
        <w:t xml:space="preserve">41</w:t>
      </w:r>
      <w:r>
        <w:rPr>
          <w:sz w:val="20"/>
        </w:rPr>
        <w:t xml:space="preserve"> Кодекса, а также упомянутых норм суды сделали вывод о том, что спорные выплаты произведены обществом в рамках трудовых отношений, в связи с чем являются объектом обложения страховыми взносами и подлежат включению в базу для их начисления.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Однако судами не учтено следующее.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части 1 статьи 7</w:t>
      </w:r>
      <w:r>
        <w:rPr>
          <w:sz w:val="20"/>
        </w:rPr>
        <w:t xml:space="preserve"> Закона N 212-ФЗ к объекту обложения страховыми взносами относятся, в частности, выплаты и иные вознаграждения, начисляемые плательщиками страховых взносов в пользу физических лиц именно по трудовым договорам.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Статья 15</w:t>
      </w:r>
      <w:r>
        <w:rPr>
          <w:sz w:val="20"/>
        </w:rPr>
        <w:t xml:space="preserve"> Кодекса определяет трудовые отношения как отношения, основанные на соглашении между работниками и работодателем о личном выполнении работником за плату трудовой функции (работы по должности в соответствии со штатным расписанием, профессии, специальности с указанием квалификации; конкретного вида поручаемой работнику работы), подчинении работника правилам внутреннего трудового распорядка при обеспечении работодателем условий труда, предусмотренных трудовым законодательством и иными нормативными правовыми актами, содержащими нормы трудового права, коллективным договором, соглашениями, локальными нормативными актами, трудовым договором.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со </w:t>
      </w:r>
      <w:r>
        <w:rPr>
          <w:sz w:val="20"/>
        </w:rPr>
        <w:t xml:space="preserve">статьей 16</w:t>
      </w:r>
      <w:r>
        <w:rPr>
          <w:sz w:val="20"/>
        </w:rPr>
        <w:t xml:space="preserve"> Кодекса трудовые отношения возникают между работником и работодателем на основании трудового договора, заключаемого ими в соответствии с </w:t>
      </w:r>
      <w:r>
        <w:rPr>
          <w:sz w:val="20"/>
        </w:rPr>
        <w:t xml:space="preserve">Кодексом</w:t>
      </w:r>
      <w:r>
        <w:rPr>
          <w:sz w:val="20"/>
        </w:rPr>
        <w:t xml:space="preserve">, а также в результате назначения на должность или утверждения в должности.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Статьей 129</w:t>
      </w:r>
      <w:r>
        <w:rPr>
          <w:sz w:val="20"/>
        </w:rPr>
        <w:t xml:space="preserve"> Кодекса установлено, что заработная плата (оплата труда работника) - это вознаграждение за труд в зависимости от квалификации работника, сложности, количества, качества и условий выполняемой работы, а также компенсационные выплаты (доплаты и надбавки компенсационного характера, в том числе за работу в условиях, отклоняющихся от нормальных, работу в особых климатических условиях и на территориях, подвергшихся радиоактивному загрязнению, и иные выплаты компенсационного характера) и стимулирующие выплаты (доплаты и надбавки стимулирующего характера, премии и иные поощрительные выплаты).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Сам по себе факт наличия трудовых отношений между работодателем и его работниками не свидетельствует о том, что все выплаты, которые начисляются работникам, представляют собой оплату их труда.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отличие от трудового договора, который в соответствии со </w:t>
      </w:r>
      <w:r>
        <w:rPr>
          <w:sz w:val="20"/>
        </w:rPr>
        <w:t xml:space="preserve">статьями 15</w:t>
      </w:r>
      <w:r>
        <w:rPr>
          <w:sz w:val="20"/>
        </w:rPr>
        <w:t xml:space="preserve"> и </w:t>
      </w:r>
      <w:r>
        <w:rPr>
          <w:sz w:val="20"/>
        </w:rPr>
        <w:t xml:space="preserve">16</w:t>
      </w:r>
      <w:r>
        <w:rPr>
          <w:sz w:val="20"/>
        </w:rPr>
        <w:t xml:space="preserve"> Кодекса регулирует именно трудовые отношения, коллективный договор согласно </w:t>
      </w:r>
      <w:r>
        <w:rPr>
          <w:sz w:val="20"/>
        </w:rPr>
        <w:t xml:space="preserve">статье 40</w:t>
      </w:r>
      <w:r>
        <w:rPr>
          <w:sz w:val="20"/>
        </w:rPr>
        <w:t xml:space="preserve"> Кодекса регулирует социально-трудовые отношения.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Выплаты социального характера, основанные на коллективном договоре, не являющиеся стимулирующими, не зависящие от квалификации работников, сложности, качества, количества, условий выполнения самой работы, не являются оплатой труда работников (вознаграждением за труд), в том числе и потому, что не предусмотрены трудовыми договорами.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Таким образом, эти выплаты не являются объектом обложения страховыми взносами и не подлежат включению в базу для начисления страховых взносов.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Кроме того, суды отказали в признании недействительным решения фонда в отношении привлечения общества к ответственности на основании </w:t>
      </w:r>
      <w:r>
        <w:rPr>
          <w:sz w:val="20"/>
        </w:rPr>
        <w:t xml:space="preserve">части 3 статьи 17</w:t>
      </w:r>
      <w:r>
        <w:rPr>
          <w:sz w:val="20"/>
        </w:rPr>
        <w:t xml:space="preserve"> Закона N 27-ФЗ в виде штрафа в размере 177 721 рубля 39 копеек. При этом законность решения в данной части не проверялась.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Между тем </w:t>
      </w:r>
      <w:r>
        <w:rPr>
          <w:sz w:val="20"/>
        </w:rPr>
        <w:t xml:space="preserve">часть 3 статьи 17</w:t>
      </w:r>
      <w:r>
        <w:rPr>
          <w:sz w:val="20"/>
        </w:rPr>
        <w:t xml:space="preserve"> Закона N 27-ФЗ предусматривает ответственность страхователей за непредставление в установленные сроки сведений, необходимых для осуществления индивидуального (персонифицированного) учета в системе обязательного пенсионного страхования, либо представление неполных и (или) недостоверных сведений.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со </w:t>
      </w:r>
      <w:r>
        <w:rPr>
          <w:sz w:val="20"/>
        </w:rPr>
        <w:t xml:space="preserve">статьей 11</w:t>
      </w:r>
      <w:r>
        <w:rPr>
          <w:sz w:val="20"/>
        </w:rPr>
        <w:t xml:space="preserve"> Закона N 27-ФЗ страхователи представляют в органы Пенсионного фонда Российской Федерации по месту их регистрации сведения об уплачиваемых страховых взносах на основании данных бухгалтерского учета, а сведения о страховом стаже - на основании приказов и других документов по учету кадров.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 числу сведений, которые страхователь обязан представлять, относятся, в частности, сумма заработка (дохода), на который начислялись страховые взносы обязательного пенсионного страхования, а также сумма начисленных страховых взносов обязательного пенсионного страхования.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Другими словами, страхователь обязан представить сведения о выплатах, фактически включенных им в базу для исчисления страховых взносов, и о суммах страховых взносов, фактически им начисленных.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Информации о том, что страхователь не представил эти сведения или представил недостоверные, не имеется.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то же время обязанности страхователя по представлению сведений о выплатах, не включенных им в базу для исчисления страховых взносов, и о суммах страховых взносов, которые им не начислялись, </w:t>
      </w:r>
      <w:r>
        <w:rPr>
          <w:sz w:val="20"/>
        </w:rPr>
        <w:t xml:space="preserve">Закон</w:t>
      </w:r>
      <w:r>
        <w:rPr>
          <w:sz w:val="20"/>
        </w:rPr>
        <w:t xml:space="preserve"> N 27-ФЗ не предусматривает.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указанных обстоятельствах оснований для привлечения общества к ответственности по </w:t>
      </w:r>
      <w:r>
        <w:rPr>
          <w:sz w:val="20"/>
        </w:rPr>
        <w:t xml:space="preserve">части 3 статьи 17</w:t>
      </w:r>
      <w:r>
        <w:rPr>
          <w:sz w:val="20"/>
        </w:rPr>
        <w:t xml:space="preserve"> Закона N 27-ФЗ у фонда не имелось.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названных условиях оспариваемые судебные акты подлежат отмене согласно </w:t>
      </w:r>
      <w:r>
        <w:rPr>
          <w:sz w:val="20"/>
        </w:rPr>
        <w:t xml:space="preserve">пункту 1 части 1 статьи 304</w:t>
      </w:r>
      <w:r>
        <w:rPr>
          <w:sz w:val="20"/>
        </w:rPr>
        <w:t xml:space="preserve"> Арбитражного процессуального кодекса Российской Федерации как нарушающие единообразие в толковании и применении арбитражными судами норм права.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Вступившие в законную силу судебные акты арбитражных судов по делам со схожими фактическими обстоятельствами, принятые на основании нормы права в истолковании, расходящемся с содержащимся в настоящем постановлении толкованием, могут быть пересмотрены на основании </w:t>
      </w:r>
      <w:r>
        <w:rPr>
          <w:sz w:val="20"/>
        </w:rPr>
        <w:t xml:space="preserve">пункта 5 части 3 статьи 311</w:t>
      </w:r>
      <w:r>
        <w:rPr>
          <w:sz w:val="20"/>
        </w:rPr>
        <w:t xml:space="preserve"> Арбитражного процессуального кодекса Российской Федерации, если для этого нет других препятствий.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Учитывая изложенное и руководствуясь </w:t>
      </w:r>
      <w:r>
        <w:rPr>
          <w:sz w:val="20"/>
        </w:rPr>
        <w:t xml:space="preserve">статьей 303</w:t>
      </w:r>
      <w:r>
        <w:rPr>
          <w:sz w:val="20"/>
        </w:rPr>
        <w:t xml:space="preserve">, </w:t>
      </w:r>
      <w:r>
        <w:rPr>
          <w:sz w:val="20"/>
        </w:rPr>
        <w:t xml:space="preserve">пунктом 3 части 1 статьи 305</w:t>
      </w:r>
      <w:r>
        <w:rPr>
          <w:sz w:val="20"/>
        </w:rPr>
        <w:t xml:space="preserve">, </w:t>
      </w:r>
      <w:r>
        <w:rPr>
          <w:sz w:val="20"/>
        </w:rPr>
        <w:t xml:space="preserve">статьей 306</w:t>
      </w:r>
      <w:r>
        <w:rPr>
          <w:sz w:val="20"/>
        </w:rPr>
        <w:t xml:space="preserve"> Арбитражного процессуального кодекса Российской Федерации, Президиум Высшего Арбитражного Суда Российской Федерации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постановил: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решение</w:t>
      </w:r>
      <w:r>
        <w:rPr>
          <w:sz w:val="20"/>
        </w:rPr>
        <w:t xml:space="preserve"> Арбитражного суда Смоленской области от 11.04.2012 по делу N А62-1345/2012, </w:t>
      </w:r>
      <w:r>
        <w:rPr>
          <w:sz w:val="20"/>
        </w:rPr>
        <w:t xml:space="preserve">постановление</w:t>
      </w:r>
      <w:r>
        <w:rPr>
          <w:sz w:val="20"/>
        </w:rPr>
        <w:t xml:space="preserve"> Двадцатого арбитражного апелляционного суда от 04.07.2012 и </w:t>
      </w:r>
      <w:r>
        <w:rPr>
          <w:sz w:val="20"/>
        </w:rPr>
        <w:t xml:space="preserve">постановление</w:t>
      </w:r>
      <w:r>
        <w:rPr>
          <w:sz w:val="20"/>
        </w:rPr>
        <w:t xml:space="preserve"> Федерального арбитражного суда Центрального округа от 22.10.2012 по тому же делу отменить.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Требование общества с ограниченной ответственностью "Газпром трансгаз Санкт-Петербург" удовлетворить.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Решение государственного учреждения - Управления Пенсионного фонда Российской Федерации в Сафоновском районе Смоленской области от 14.12.2011 N 076/025/685-2011 признать недействительным.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Председательствующий</w:t>
      </w:r>
    </w:p>
    <w:p>
      <w:pPr>
        <w:pStyle w:val="0"/>
        <w:jc w:val="right"/>
      </w:pPr>
      <w:r>
        <w:rPr>
          <w:sz w:val="20"/>
        </w:rPr>
        <w:t xml:space="preserve">А.А.ИВАНОВ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16"/>
        </w:rPr>
      </w:r>
    </w:p>
    <w:sectPr>
      <w:pgSz w:w="11906" w:h="16838"/>
      <w:pgMar w:top="1440" w:right="566" w:bottom="1440" w:left="1133" w:header="0" w:footer="0" w:gutter="0"/>
      <w:titlePg/>
    </w:sectPr>
  </w:body>
</w:document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4025.00.02</Application>
  <Company>КонсультантПлюс Версия 4025.00.02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Президиума ВАС РФ от 14.05.2013 N 17744/12 по делу N А62-1345/2012
Требование: Об отмене решения пенсионного органа.
Обстоятельства: Решением истец привлечен к ответственности, предусмотренной ч. 1 ст. 47 ФЗ от 24.07.2009 N 212-ФЗ; ч. 3 ст. 17 ФЗ от 01.04.1996 N 27-ФЗ.
Решение: Требование удовлетворено, поскольку выплаты социального характера, основанные на коллективном договоре, не являются оплатой труда работников и не включаются в базу для начисления страховых взносов; информации о том, что</dc:title>
  <dcterms:created xsi:type="dcterms:W3CDTF">2025-06-23T10:03:20Z</dcterms:created>
</cp:coreProperties>
</file>